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32" w:rsidRDefault="006F2832" w:rsidP="006F2832">
      <w:pPr>
        <w:widowControl w:val="0"/>
        <w:jc w:val="center"/>
        <w:rPr>
          <w:rFonts w:ascii="Century Gothic" w:hAnsi="Century Gothic"/>
          <w:b/>
          <w:sz w:val="40"/>
          <w:szCs w:val="40"/>
          <w:u w:val="single"/>
        </w:rPr>
      </w:pPr>
      <w:r>
        <w:rPr>
          <w:rFonts w:ascii="Century Gothic" w:hAnsi="Century Gothic"/>
          <w:b/>
          <w:sz w:val="40"/>
          <w:szCs w:val="40"/>
          <w:u w:val="single"/>
        </w:rPr>
        <w:t>APPENDIX D</w:t>
      </w:r>
    </w:p>
    <w:p w:rsidR="006F2832" w:rsidRDefault="006F2832" w:rsidP="006F2832">
      <w:pPr>
        <w:widowControl w:val="0"/>
        <w:jc w:val="center"/>
        <w:rPr>
          <w:rFonts w:ascii="Century Gothic" w:hAnsi="Century Gothic"/>
          <w:b/>
          <w:sz w:val="40"/>
          <w:szCs w:val="40"/>
          <w:u w:val="single"/>
        </w:rPr>
      </w:pPr>
    </w:p>
    <w:p w:rsidR="006F2832" w:rsidRDefault="006F2832" w:rsidP="006F2832">
      <w:pPr>
        <w:widowControl w:val="0"/>
        <w:jc w:val="center"/>
        <w:rPr>
          <w:rFonts w:ascii="Century Gothic" w:hAnsi="Century Gothic"/>
          <w:b/>
          <w:sz w:val="40"/>
          <w:szCs w:val="40"/>
          <w:u w:val="single"/>
        </w:rPr>
      </w:pPr>
    </w:p>
    <w:p w:rsidR="006F2832" w:rsidRDefault="006F2832" w:rsidP="006F2832">
      <w:pPr>
        <w:widowControl w:val="0"/>
        <w:jc w:val="center"/>
        <w:rPr>
          <w:rFonts w:ascii="Century Gothic" w:hAnsi="Century Gothic"/>
          <w:b/>
          <w:sz w:val="40"/>
          <w:szCs w:val="40"/>
          <w:u w:val="single"/>
        </w:rPr>
      </w:pPr>
      <w:r w:rsidRPr="00B71503">
        <w:rPr>
          <w:rFonts w:ascii="Century Gothic" w:hAnsi="Century Gothic"/>
          <w:b/>
          <w:sz w:val="40"/>
          <w:szCs w:val="40"/>
          <w:u w:val="single"/>
        </w:rPr>
        <w:t xml:space="preserve">PRE-CONSTRUCTION INFORMATION FORM </w:t>
      </w:r>
    </w:p>
    <w:p w:rsidR="006F2832" w:rsidRDefault="006F2832" w:rsidP="006F2832">
      <w:pPr>
        <w:rPr>
          <w:rFonts w:ascii="Century Gothic" w:hAnsi="Century Gothic"/>
          <w:b/>
          <w:sz w:val="40"/>
          <w:szCs w:val="40"/>
          <w:u w:val="single"/>
        </w:rPr>
      </w:pPr>
      <w:r>
        <w:rPr>
          <w:rFonts w:ascii="Century Gothic" w:hAnsi="Century Gothic"/>
          <w:b/>
          <w:sz w:val="40"/>
          <w:szCs w:val="40"/>
          <w:u w:val="single"/>
        </w:rPr>
        <w:br w:type="page"/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15"/>
        <w:gridCol w:w="245"/>
        <w:gridCol w:w="864"/>
        <w:gridCol w:w="1089"/>
        <w:gridCol w:w="11"/>
        <w:gridCol w:w="721"/>
        <w:gridCol w:w="1842"/>
        <w:gridCol w:w="3492"/>
      </w:tblGrid>
      <w:tr w:rsidR="006F2832" w:rsidRPr="00D53D09" w:rsidTr="00BC6BD3">
        <w:trPr>
          <w:cantSplit/>
          <w:trHeight w:hRule="exact" w:val="573"/>
        </w:trPr>
        <w:tc>
          <w:tcPr>
            <w:tcW w:w="501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F2832" w:rsidRPr="00D53D09" w:rsidRDefault="006F2832" w:rsidP="00BC6BD3">
            <w:pPr>
              <w:pStyle w:val="TOAHeading"/>
              <w:tabs>
                <w:tab w:val="clear" w:pos="9000"/>
                <w:tab w:val="clear" w:pos="9360"/>
              </w:tabs>
              <w:suppressAutoHyphens w:val="0"/>
              <w:rPr>
                <w:rFonts w:ascii="Century Gothic" w:hAnsi="Century Gothic"/>
                <w:lang w:val="en-GB"/>
              </w:rPr>
            </w:pPr>
            <w:r w:rsidRPr="00D53D09">
              <w:rPr>
                <w:rFonts w:ascii="Century Gothic" w:hAnsi="Century Gothic"/>
                <w:lang w:val="en-GB"/>
              </w:rPr>
              <w:lastRenderedPageBreak/>
              <w:t>Client</w:t>
            </w:r>
          </w:p>
        </w:tc>
        <w:tc>
          <w:tcPr>
            <w:tcW w:w="2548" w:type="pct"/>
            <w:gridSpan w:val="5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:rsidR="006F2832" w:rsidRPr="00D53D09" w:rsidRDefault="006F2832" w:rsidP="00BC6BD3">
            <w:pPr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National Oceanography Centre, Southampton </w:t>
            </w:r>
          </w:p>
        </w:tc>
        <w:tc>
          <w:tcPr>
            <w:tcW w:w="1950" w:type="pct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6F2832" w:rsidRPr="00D53D09" w:rsidRDefault="006F2832" w:rsidP="00BC6BD3">
            <w:pPr>
              <w:jc w:val="right"/>
              <w:rPr>
                <w:rFonts w:ascii="Century Gothic" w:hAnsi="Century Gothic"/>
              </w:rPr>
            </w:pPr>
          </w:p>
        </w:tc>
      </w:tr>
      <w:tr w:rsidR="006F2832" w:rsidRPr="00D53D09" w:rsidTr="00BC6BD3">
        <w:trPr>
          <w:cantSplit/>
          <w:trHeight w:hRule="exact" w:val="573"/>
        </w:trPr>
        <w:tc>
          <w:tcPr>
            <w:tcW w:w="501" w:type="pct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F2832" w:rsidRPr="00D53D09" w:rsidRDefault="006F2832" w:rsidP="00BC6BD3">
            <w:pPr>
              <w:rPr>
                <w:rFonts w:ascii="Century Gothic" w:hAnsi="Century Gothic"/>
              </w:rPr>
            </w:pPr>
            <w:r w:rsidRPr="00D53D09">
              <w:rPr>
                <w:rFonts w:ascii="Century Gothic" w:hAnsi="Century Gothic"/>
              </w:rPr>
              <w:t>Project</w:t>
            </w:r>
          </w:p>
        </w:tc>
        <w:tc>
          <w:tcPr>
            <w:tcW w:w="2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F2832" w:rsidRPr="00D53D09" w:rsidRDefault="006F2832" w:rsidP="00BC6BD3">
            <w:pPr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Aquarium Seawater Circulation System Modifications</w:t>
            </w:r>
          </w:p>
        </w:tc>
        <w:tc>
          <w:tcPr>
            <w:tcW w:w="1950" w:type="pct"/>
            <w:vMerge/>
            <w:tcBorders>
              <w:right w:val="single" w:sz="18" w:space="0" w:color="auto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</w:rPr>
            </w:pPr>
          </w:p>
        </w:tc>
      </w:tr>
      <w:tr w:rsidR="006F2832" w:rsidRPr="00D53D09" w:rsidTr="00BC6BD3">
        <w:trPr>
          <w:cantSplit/>
          <w:trHeight w:val="425"/>
        </w:trPr>
        <w:tc>
          <w:tcPr>
            <w:tcW w:w="988" w:type="pct"/>
            <w:gridSpan w:val="4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</w:rPr>
            </w:pPr>
            <w:r w:rsidRPr="00D53D09">
              <w:rPr>
                <w:rFonts w:ascii="Century Gothic" w:hAnsi="Century Gothic"/>
              </w:rPr>
              <w:t>Job No</w:t>
            </w:r>
          </w:p>
        </w:tc>
        <w:tc>
          <w:tcPr>
            <w:tcW w:w="10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Completed By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</w:rPr>
            </w:pPr>
            <w:r w:rsidRPr="00D53D09">
              <w:rPr>
                <w:rFonts w:ascii="Century Gothic" w:hAnsi="Century Gothic"/>
              </w:rPr>
              <w:t>Date</w:t>
            </w:r>
          </w:p>
        </w:tc>
        <w:tc>
          <w:tcPr>
            <w:tcW w:w="1950" w:type="pct"/>
            <w:vMerge/>
            <w:tcBorders>
              <w:right w:val="single" w:sz="18" w:space="0" w:color="auto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F2832" w:rsidRPr="00D53D09" w:rsidTr="00BC6BD3">
        <w:trPr>
          <w:cantSplit/>
          <w:trHeight w:val="425"/>
        </w:trPr>
        <w:tc>
          <w:tcPr>
            <w:tcW w:w="988" w:type="pct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J2180202/3AB</w:t>
            </w:r>
          </w:p>
        </w:tc>
        <w:tc>
          <w:tcPr>
            <w:tcW w:w="103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18" w:space="0" w:color="auto"/>
            </w:tcBorders>
            <w:vAlign w:val="center"/>
          </w:tcPr>
          <w:p w:rsidR="006F2832" w:rsidRPr="00D53D09" w:rsidRDefault="006F2832" w:rsidP="00BC6BD3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>6</w:t>
            </w:r>
            <w:r w:rsidRPr="00B50BD2">
              <w:rPr>
                <w:rFonts w:ascii="Century Gothic" w:hAnsi="Century Gothic"/>
                <w:b/>
                <w:sz w:val="20"/>
                <w:vertAlign w:val="superscript"/>
              </w:rPr>
              <w:t>th</w:t>
            </w:r>
            <w:r>
              <w:rPr>
                <w:rFonts w:ascii="Century Gothic" w:hAnsi="Century Gothic"/>
                <w:b/>
                <w:sz w:val="20"/>
              </w:rPr>
              <w:t xml:space="preserve"> March 2018</w:t>
            </w:r>
          </w:p>
        </w:tc>
        <w:tc>
          <w:tcPr>
            <w:tcW w:w="1950" w:type="pct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6F2832" w:rsidRPr="00D53D09" w:rsidRDefault="006F2832" w:rsidP="00BC6BD3">
            <w:pPr>
              <w:rPr>
                <w:rFonts w:ascii="Century Gothic" w:hAnsi="Century Gothic"/>
                <w:sz w:val="20"/>
              </w:rPr>
            </w:pPr>
          </w:p>
        </w:tc>
      </w:tr>
      <w:tr w:rsidR="006F2832" w:rsidRPr="00D53D09" w:rsidTr="00BC6B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73"/>
        </w:trPr>
        <w:tc>
          <w:tcPr>
            <w:tcW w:w="5000" w:type="pct"/>
            <w:gridSpan w:val="9"/>
            <w:vAlign w:val="center"/>
          </w:tcPr>
          <w:p w:rsidR="006F2832" w:rsidRPr="00F42AF8" w:rsidRDefault="006F2832" w:rsidP="00BC6BD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Pre-Construction M&amp;E Engineering Information Form</w:t>
            </w:r>
            <w:r>
              <w:rPr>
                <w:rFonts w:ascii="Century Gothic" w:hAnsi="Century Gothic"/>
                <w:b w:val="0"/>
              </w:rPr>
              <w:t xml:space="preserve"> </w:t>
            </w:r>
            <w:r w:rsidRPr="00F42AF8">
              <w:rPr>
                <w:rFonts w:ascii="Century Gothic" w:hAnsi="Century Gothic"/>
                <w:b w:val="0"/>
                <w:sz w:val="24"/>
              </w:rPr>
              <w:t xml:space="preserve">- Sheet </w:t>
            </w:r>
            <w:r w:rsidRPr="00F42AF8">
              <w:rPr>
                <w:rFonts w:ascii="Century Gothic" w:hAnsi="Century Gothic"/>
                <w:b w:val="0"/>
                <w:sz w:val="24"/>
              </w:rPr>
              <w:fldChar w:fldCharType="begin"/>
            </w:r>
            <w:r w:rsidRPr="00F42AF8">
              <w:rPr>
                <w:rFonts w:ascii="Century Gothic" w:hAnsi="Century Gothic"/>
                <w:b w:val="0"/>
                <w:sz w:val="24"/>
              </w:rPr>
              <w:instrText xml:space="preserve"> PAGE  \* Arabic  \* MERGEFORMAT </w:instrText>
            </w:r>
            <w:r w:rsidRPr="00F42AF8">
              <w:rPr>
                <w:rFonts w:ascii="Century Gothic" w:hAnsi="Century Gothic"/>
                <w:b w:val="0"/>
                <w:sz w:val="24"/>
              </w:rPr>
              <w:fldChar w:fldCharType="separate"/>
            </w:r>
            <w:r>
              <w:rPr>
                <w:rFonts w:ascii="Century Gothic" w:hAnsi="Century Gothic"/>
                <w:b w:val="0"/>
                <w:noProof/>
                <w:sz w:val="24"/>
              </w:rPr>
              <w:t>1</w:t>
            </w:r>
            <w:r w:rsidRPr="00F42AF8">
              <w:rPr>
                <w:rFonts w:ascii="Century Gothic" w:hAnsi="Century Gothic"/>
                <w:b w:val="0"/>
                <w:sz w:val="24"/>
              </w:rPr>
              <w:fldChar w:fldCharType="end"/>
            </w:r>
            <w:r w:rsidRPr="00F42AF8">
              <w:rPr>
                <w:rFonts w:ascii="Century Gothic" w:hAnsi="Century Gothic"/>
                <w:b w:val="0"/>
                <w:sz w:val="24"/>
              </w:rPr>
              <w:t xml:space="preserve"> of </w:t>
            </w:r>
            <w:r w:rsidRPr="00F42AF8">
              <w:rPr>
                <w:rFonts w:ascii="Century Gothic" w:hAnsi="Century Gothic"/>
                <w:b w:val="0"/>
                <w:sz w:val="24"/>
              </w:rPr>
              <w:fldChar w:fldCharType="begin"/>
            </w:r>
            <w:r w:rsidRPr="00F42AF8">
              <w:rPr>
                <w:rFonts w:ascii="Century Gothic" w:hAnsi="Century Gothic"/>
                <w:b w:val="0"/>
                <w:sz w:val="24"/>
              </w:rPr>
              <w:instrText xml:space="preserve"> NUMPAGES  \* Arabic  \* MERGEFORMAT </w:instrText>
            </w:r>
            <w:r w:rsidRPr="00F42AF8">
              <w:rPr>
                <w:rFonts w:ascii="Century Gothic" w:hAnsi="Century Gothic"/>
                <w:b w:val="0"/>
                <w:sz w:val="24"/>
              </w:rPr>
              <w:fldChar w:fldCharType="separate"/>
            </w:r>
            <w:r>
              <w:rPr>
                <w:rFonts w:ascii="Century Gothic" w:hAnsi="Century Gothic"/>
                <w:b w:val="0"/>
                <w:noProof/>
                <w:sz w:val="24"/>
              </w:rPr>
              <w:t>2</w:t>
            </w:r>
            <w:r w:rsidRPr="00F42AF8">
              <w:rPr>
                <w:rFonts w:ascii="Century Gothic" w:hAnsi="Century Gothic"/>
                <w:b w:val="0"/>
                <w:sz w:val="24"/>
              </w:rPr>
              <w:fldChar w:fldCharType="end"/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608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808080" w:themeFill="background1" w:themeFillShade="80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20"/>
              </w:rPr>
            </w:pPr>
            <w:r w:rsidRPr="007B291B">
              <w:rPr>
                <w:rFonts w:ascii="Century Gothic" w:hAnsi="Century Gothic"/>
                <w:b/>
                <w:sz w:val="20"/>
              </w:rPr>
              <w:t>Item</w:t>
            </w:r>
          </w:p>
        </w:tc>
        <w:tc>
          <w:tcPr>
            <w:tcW w:w="3392" w:type="pct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808080" w:themeFill="background1" w:themeFillShade="80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20"/>
              </w:rPr>
            </w:pPr>
            <w:r w:rsidRPr="007B291B">
              <w:rPr>
                <w:rFonts w:ascii="Century Gothic" w:hAnsi="Century Gothic"/>
                <w:b/>
                <w:sz w:val="20"/>
              </w:rPr>
              <w:t>Comments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373" w:type="pct"/>
            <w:gridSpan w:val="2"/>
            <w:tcBorders>
              <w:top w:val="single" w:sz="18" w:space="0" w:color="000000"/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1.0</w:t>
            </w:r>
          </w:p>
        </w:tc>
        <w:tc>
          <w:tcPr>
            <w:tcW w:w="4627" w:type="pct"/>
            <w:gridSpan w:val="7"/>
            <w:tcBorders>
              <w:top w:val="single" w:sz="18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DESCRIPTION OF PROJECT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1.1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Name</w:t>
            </w:r>
          </w:p>
        </w:tc>
        <w:tc>
          <w:tcPr>
            <w:tcW w:w="3392" w:type="pct"/>
            <w:gridSpan w:val="3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Aquarium Seawater Circulation System Modifications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1.2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Location</w:t>
            </w:r>
          </w:p>
        </w:tc>
        <w:tc>
          <w:tcPr>
            <w:tcW w:w="3392" w:type="pct"/>
            <w:gridSpan w:val="3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NOCS Levels 0 &amp; 1, MEDA 492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1.3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Description of the Works</w:t>
            </w:r>
          </w:p>
        </w:tc>
        <w:tc>
          <w:tcPr>
            <w:tcW w:w="3392" w:type="pct"/>
            <w:gridSpan w:val="3"/>
          </w:tcPr>
          <w:p w:rsidR="006F2832" w:rsidRPr="003512D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Refurbishment of Aquarium Seawater system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1.4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Mechanical Engineer Details </w:t>
            </w:r>
          </w:p>
        </w:tc>
        <w:tc>
          <w:tcPr>
            <w:tcW w:w="3392" w:type="pct"/>
            <w:gridSpan w:val="3"/>
          </w:tcPr>
          <w:p w:rsidR="006F2832" w:rsidRPr="003512D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1.5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Electrical Engineer Details</w:t>
            </w:r>
          </w:p>
        </w:tc>
        <w:tc>
          <w:tcPr>
            <w:tcW w:w="3392" w:type="pct"/>
            <w:gridSpan w:val="3"/>
          </w:tcPr>
          <w:p w:rsidR="006F2832" w:rsidRPr="003512D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1.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6</w:t>
            </w:r>
          </w:p>
        </w:tc>
        <w:tc>
          <w:tcPr>
            <w:tcW w:w="462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Existing Records and Plans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7B291B">
              <w:rPr>
                <w:rFonts w:ascii="Century Gothic" w:hAnsi="Century Gothic"/>
                <w:sz w:val="18"/>
                <w:szCs w:val="18"/>
              </w:rPr>
              <w:t>1.6.1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 Mechanical O&amp;M Manual:</w:t>
            </w:r>
          </w:p>
        </w:tc>
        <w:tc>
          <w:tcPr>
            <w:tcW w:w="3392" w:type="pct"/>
            <w:gridSpan w:val="3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Yes obtained from NOCS Estates Department 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7B291B">
              <w:rPr>
                <w:rFonts w:ascii="Century Gothic" w:hAnsi="Century Gothic"/>
                <w:sz w:val="18"/>
                <w:szCs w:val="18"/>
              </w:rPr>
              <w:t>1.6.2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 Electrical O&amp;M Manual:</w:t>
            </w:r>
          </w:p>
        </w:tc>
        <w:tc>
          <w:tcPr>
            <w:tcW w:w="3392" w:type="pct"/>
            <w:gridSpan w:val="3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Yes obtained from NOCS Estates Department 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7B291B">
              <w:rPr>
                <w:rFonts w:ascii="Century Gothic" w:hAnsi="Century Gothic"/>
                <w:sz w:val="18"/>
                <w:szCs w:val="18"/>
              </w:rPr>
              <w:t>1.6.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123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 Main Services Drawings:</w:t>
            </w:r>
          </w:p>
        </w:tc>
        <w:tc>
          <w:tcPr>
            <w:tcW w:w="3392" w:type="pct"/>
            <w:gridSpan w:val="3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Yes obtained from NOCS Estates Department </w:t>
            </w:r>
          </w:p>
        </w:tc>
      </w:tr>
      <w:tr w:rsidR="006F2832" w:rsidRPr="002A1193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365" w:type="pct"/>
            <w:tcBorders>
              <w:top w:val="single" w:sz="18" w:space="0" w:color="000000"/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2.0</w:t>
            </w:r>
          </w:p>
        </w:tc>
        <w:tc>
          <w:tcPr>
            <w:tcW w:w="4635" w:type="pct"/>
            <w:gridSpan w:val="8"/>
            <w:tcBorders>
              <w:top w:val="single" w:sz="18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2A1193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6"/>
                <w:szCs w:val="16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 xml:space="preserve">THE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SITE</w:t>
            </w:r>
            <w:r w:rsidRPr="007B291B">
              <w:rPr>
                <w:rFonts w:ascii="Century Gothic" w:hAnsi="Century Gothic"/>
                <w:b/>
                <w:sz w:val="18"/>
                <w:szCs w:val="18"/>
              </w:rPr>
              <w:t xml:space="preserve"> ENVIRONMENT 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2.1</w:t>
            </w:r>
          </w:p>
        </w:tc>
        <w:tc>
          <w:tcPr>
            <w:tcW w:w="462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Location of Existing Primary Services (Buried/Overhead, </w:t>
            </w:r>
            <w:proofErr w:type="spellStart"/>
            <w:r>
              <w:rPr>
                <w:rFonts w:ascii="Century Gothic" w:hAnsi="Century Gothic"/>
                <w:b/>
                <w:sz w:val="18"/>
                <w:szCs w:val="18"/>
              </w:rPr>
              <w:t>etc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>)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F42AF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F42AF8">
              <w:rPr>
                <w:rFonts w:ascii="Century Gothic" w:hAnsi="Century Gothic"/>
                <w:sz w:val="18"/>
                <w:szCs w:val="18"/>
              </w:rPr>
              <w:t>2.1.1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F42AF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Oil:</w:t>
            </w:r>
            <w:r w:rsidRPr="00F42AF8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Not in our precise location but present onsite.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F42AF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2.1.2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Gas: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2.1.3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Water: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2.1.4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Electrics: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2.1.5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Communications: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462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Details of Existing Primary Services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F42AF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F42AF8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Pr="00F42AF8">
              <w:rPr>
                <w:rFonts w:ascii="Century Gothic" w:hAnsi="Century Gothic"/>
                <w:sz w:val="18"/>
                <w:szCs w:val="18"/>
              </w:rPr>
              <w:t>.1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F42AF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Oil:</w:t>
            </w:r>
            <w:r w:rsidRPr="00F42AF8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None in the laboratory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Pr="00F42AF8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2.2.2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Gas: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To laboratory outlets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2.2.3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Water: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To laboratory outlets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2.2.4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Electrics: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N/A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2.21.5</w:t>
            </w:r>
          </w:p>
        </w:tc>
        <w:tc>
          <w:tcPr>
            <w:tcW w:w="1227" w:type="pct"/>
            <w:gridSpan w:val="3"/>
            <w:tcBorders>
              <w:top w:val="single" w:sz="4" w:space="0" w:color="000000"/>
              <w:left w:val="nil"/>
              <w:bottom w:val="single" w:sz="18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Communications:</w:t>
            </w:r>
          </w:p>
        </w:tc>
        <w:tc>
          <w:tcPr>
            <w:tcW w:w="3400" w:type="pct"/>
            <w:gridSpan w:val="4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Data and telephone</w:t>
            </w:r>
          </w:p>
        </w:tc>
      </w:tr>
    </w:tbl>
    <w:p w:rsidR="006F2832" w:rsidRDefault="006F2832" w:rsidP="006F2832">
      <w:pPr>
        <w:widowControl w:val="0"/>
        <w:jc w:val="center"/>
        <w:rPr>
          <w:rFonts w:ascii="Century Gothic" w:hAnsi="Century Gothic"/>
          <w:b/>
          <w:sz w:val="20"/>
          <w:u w:val="single"/>
        </w:rPr>
      </w:pPr>
    </w:p>
    <w:tbl>
      <w:tblPr>
        <w:tblW w:w="4999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</w:tblPr>
      <w:tblGrid>
        <w:gridCol w:w="715"/>
        <w:gridCol w:w="2823"/>
        <w:gridCol w:w="5440"/>
      </w:tblGrid>
      <w:tr w:rsidR="006F2832" w:rsidRPr="00D53D09" w:rsidTr="00BC6BD3">
        <w:trPr>
          <w:trHeight w:hRule="exact" w:val="573"/>
        </w:trPr>
        <w:tc>
          <w:tcPr>
            <w:tcW w:w="5000" w:type="pct"/>
            <w:gridSpan w:val="3"/>
            <w:vAlign w:val="center"/>
          </w:tcPr>
          <w:p w:rsidR="006F2832" w:rsidRPr="00F70C89" w:rsidRDefault="006F2832" w:rsidP="00BC6BD3">
            <w:pPr>
              <w:pStyle w:val="Heading3"/>
              <w:rPr>
                <w:rFonts w:ascii="Century Gothic" w:hAnsi="Century Gothic"/>
                <w:b w:val="0"/>
              </w:rPr>
            </w:pPr>
            <w:r>
              <w:rPr>
                <w:rFonts w:ascii="Century Gothic" w:hAnsi="Century Gothic"/>
              </w:rPr>
              <w:t xml:space="preserve">Pre-Construction M&amp;E Engineering Information Form </w:t>
            </w:r>
            <w:r w:rsidRPr="008B699B">
              <w:rPr>
                <w:rFonts w:ascii="Century Gothic" w:hAnsi="Century Gothic"/>
                <w:b w:val="0"/>
                <w:sz w:val="24"/>
              </w:rPr>
              <w:t xml:space="preserve">- Sheet </w:t>
            </w:r>
            <w:r w:rsidRPr="008B699B">
              <w:rPr>
                <w:rFonts w:ascii="Century Gothic" w:hAnsi="Century Gothic"/>
                <w:b w:val="0"/>
                <w:sz w:val="24"/>
              </w:rPr>
              <w:fldChar w:fldCharType="begin"/>
            </w:r>
            <w:r w:rsidRPr="008B699B">
              <w:rPr>
                <w:rFonts w:ascii="Century Gothic" w:hAnsi="Century Gothic"/>
                <w:b w:val="0"/>
                <w:sz w:val="24"/>
              </w:rPr>
              <w:instrText xml:space="preserve"> PAGE  \* Arabic  \* MERGEFORMAT </w:instrText>
            </w:r>
            <w:r w:rsidRPr="008B699B">
              <w:rPr>
                <w:rFonts w:ascii="Century Gothic" w:hAnsi="Century Gothic"/>
                <w:b w:val="0"/>
                <w:sz w:val="24"/>
              </w:rPr>
              <w:fldChar w:fldCharType="separate"/>
            </w:r>
            <w:r>
              <w:rPr>
                <w:rFonts w:ascii="Century Gothic" w:hAnsi="Century Gothic"/>
                <w:b w:val="0"/>
                <w:noProof/>
                <w:sz w:val="24"/>
              </w:rPr>
              <w:t>2</w:t>
            </w:r>
            <w:r w:rsidRPr="008B699B">
              <w:rPr>
                <w:rFonts w:ascii="Century Gothic" w:hAnsi="Century Gothic"/>
                <w:b w:val="0"/>
                <w:sz w:val="24"/>
              </w:rPr>
              <w:fldChar w:fldCharType="end"/>
            </w:r>
            <w:r w:rsidRPr="008B699B">
              <w:rPr>
                <w:rFonts w:ascii="Century Gothic" w:hAnsi="Century Gothic"/>
                <w:b w:val="0"/>
                <w:sz w:val="24"/>
              </w:rPr>
              <w:t xml:space="preserve"> of </w:t>
            </w:r>
            <w:r w:rsidRPr="008B699B">
              <w:rPr>
                <w:rFonts w:ascii="Century Gothic" w:hAnsi="Century Gothic"/>
                <w:b w:val="0"/>
                <w:sz w:val="24"/>
              </w:rPr>
              <w:fldChar w:fldCharType="begin"/>
            </w:r>
            <w:r w:rsidRPr="008B699B">
              <w:rPr>
                <w:rFonts w:ascii="Century Gothic" w:hAnsi="Century Gothic"/>
                <w:b w:val="0"/>
                <w:sz w:val="24"/>
              </w:rPr>
              <w:instrText xml:space="preserve"> NUMPAGES  \* Arabic  \* MERGEFORMAT </w:instrText>
            </w:r>
            <w:r w:rsidRPr="008B699B">
              <w:rPr>
                <w:rFonts w:ascii="Century Gothic" w:hAnsi="Century Gothic"/>
                <w:b w:val="0"/>
                <w:sz w:val="24"/>
              </w:rPr>
              <w:fldChar w:fldCharType="separate"/>
            </w:r>
            <w:r>
              <w:rPr>
                <w:rFonts w:ascii="Century Gothic" w:hAnsi="Century Gothic"/>
                <w:b w:val="0"/>
                <w:noProof/>
                <w:sz w:val="24"/>
              </w:rPr>
              <w:t>2</w:t>
            </w:r>
            <w:r w:rsidRPr="008B699B">
              <w:rPr>
                <w:rFonts w:ascii="Century Gothic" w:hAnsi="Century Gothic"/>
                <w:b w:val="0"/>
                <w:sz w:val="24"/>
              </w:rPr>
              <w:fldChar w:fldCharType="end"/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373" w:type="pct"/>
            <w:tcBorders>
              <w:top w:val="single" w:sz="18" w:space="0" w:color="000000"/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2.0</w:t>
            </w:r>
          </w:p>
        </w:tc>
        <w:tc>
          <w:tcPr>
            <w:tcW w:w="4627" w:type="pct"/>
            <w:gridSpan w:val="2"/>
            <w:tcBorders>
              <w:top w:val="single" w:sz="18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2A1193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6"/>
                <w:szCs w:val="16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 xml:space="preserve">THE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SITE</w:t>
            </w:r>
            <w:r w:rsidRPr="007B291B">
              <w:rPr>
                <w:rFonts w:ascii="Century Gothic" w:hAnsi="Century Gothic"/>
                <w:b/>
                <w:sz w:val="18"/>
                <w:szCs w:val="18"/>
              </w:rPr>
              <w:t xml:space="preserve"> ENVIRONMENT </w:t>
            </w:r>
            <w:r w:rsidRPr="008B699B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proofErr w:type="spellStart"/>
            <w:r w:rsidRPr="008B699B">
              <w:rPr>
                <w:rFonts w:ascii="Century Gothic" w:hAnsi="Century Gothic"/>
                <w:sz w:val="18"/>
                <w:szCs w:val="18"/>
              </w:rPr>
              <w:t>contd</w:t>
            </w:r>
            <w:proofErr w:type="spellEnd"/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  <w:tc>
          <w:tcPr>
            <w:tcW w:w="462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Details of Existing and New Mechanical Services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8B699B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>3.1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Heating:</w:t>
            </w:r>
            <w:r w:rsidRPr="008B699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42" w:type="pct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To existing radiators and heated air supply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8B699B">
              <w:rPr>
                <w:rFonts w:ascii="Century Gothic" w:hAnsi="Century Gothic"/>
                <w:sz w:val="18"/>
                <w:szCs w:val="18"/>
              </w:rPr>
              <w:t>2.3</w:t>
            </w:r>
            <w:r>
              <w:rPr>
                <w:rFonts w:ascii="Century Gothic" w:hAnsi="Century Gothic"/>
                <w:sz w:val="18"/>
                <w:szCs w:val="18"/>
              </w:rPr>
              <w:t>.2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Cold Water:</w:t>
            </w:r>
          </w:p>
        </w:tc>
        <w:tc>
          <w:tcPr>
            <w:tcW w:w="3042" w:type="pct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to sanitary ware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2.3.3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Hot Water:</w:t>
            </w:r>
          </w:p>
        </w:tc>
        <w:tc>
          <w:tcPr>
            <w:tcW w:w="3042" w:type="pct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to sanitary ware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8B699B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>3.4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Chillers: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main primary units at energy centre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2.3.5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Air Conditioning (Refrigerant):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to cold room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2.3.6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Drainage: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to sanitary ware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2.3.7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Ventilation: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to laboratory - existing and new extension to cold room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2.3.8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BMS: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trend -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2.3.9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Medical Gases: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N/A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2.3.10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Industrial Gases:</w:t>
            </w:r>
          </w:p>
        </w:tc>
        <w:tc>
          <w:tcPr>
            <w:tcW w:w="3042" w:type="pct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Yes – 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8B699B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>3.11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8B699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Sprinklers: 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No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b/>
                <w:sz w:val="18"/>
                <w:szCs w:val="18"/>
              </w:rPr>
            </w:pPr>
            <w:r w:rsidRPr="007B291B">
              <w:rPr>
                <w:rFonts w:ascii="Century Gothic" w:hAnsi="Century Gothic"/>
                <w:b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4</w:t>
            </w:r>
          </w:p>
        </w:tc>
        <w:tc>
          <w:tcPr>
            <w:tcW w:w="462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Details of Existing and New Electrical Services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 w:rsidRPr="006D5370">
              <w:rPr>
                <w:rFonts w:ascii="Century Gothic" w:hAnsi="Century Gothic"/>
                <w:sz w:val="18"/>
                <w:szCs w:val="18"/>
              </w:rPr>
              <w:t>2.</w:t>
            </w:r>
            <w:r>
              <w:rPr>
                <w:rFonts w:ascii="Century Gothic" w:hAnsi="Century Gothic"/>
                <w:sz w:val="18"/>
                <w:szCs w:val="18"/>
              </w:rPr>
              <w:t>4.1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Mains Power: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Reconnection of power to new motors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2.4.2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Lighting: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2.4.3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Fire Alarm: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2.4.4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Nurse Call/Panic Alarm/ Disabled/Refuge: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2.4.5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Voice/Data: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2.4.6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Security/Access/CCTV: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2.4.7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Lightning Protection: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2.4.8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Radio/TV/AV: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2.4.9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Pr="006D5370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Lifts/Escalators: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2.4.10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Generators: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2.4.11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UPS: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Existing</w:t>
            </w:r>
          </w:p>
        </w:tc>
      </w:tr>
      <w:tr w:rsidR="006F2832" w:rsidRPr="007B291B" w:rsidTr="00BC6BD3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73" w:type="pct"/>
            <w:tcBorders>
              <w:right w:val="nil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2.4.12</w:t>
            </w:r>
          </w:p>
        </w:tc>
        <w:tc>
          <w:tcPr>
            <w:tcW w:w="1585" w:type="pct"/>
            <w:tcBorders>
              <w:top w:val="single" w:sz="4" w:space="0" w:color="000000"/>
              <w:left w:val="nil"/>
              <w:bottom w:val="single" w:sz="18" w:space="0" w:color="000000"/>
            </w:tcBorders>
            <w:shd w:val="clear" w:color="auto" w:fill="D9D9D9" w:themeFill="background1" w:themeFillShade="D9"/>
          </w:tcPr>
          <w:p w:rsidR="006F2832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IPS:</w:t>
            </w:r>
          </w:p>
        </w:tc>
        <w:tc>
          <w:tcPr>
            <w:tcW w:w="3042" w:type="pct"/>
            <w:shd w:val="clear" w:color="auto" w:fill="FFFFFF" w:themeFill="background1"/>
          </w:tcPr>
          <w:p w:rsidR="006F2832" w:rsidRPr="007B291B" w:rsidRDefault="006F2832" w:rsidP="00BC6BD3">
            <w:pPr>
              <w:spacing w:beforeLines="20" w:before="48" w:afterLines="20" w:after="48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N/A</w:t>
            </w:r>
          </w:p>
        </w:tc>
      </w:tr>
    </w:tbl>
    <w:p w:rsidR="0017500D" w:rsidRDefault="0017500D"/>
    <w:sectPr w:rsidR="001750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32"/>
    <w:rsid w:val="0017500D"/>
    <w:rsid w:val="006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C76BC-543C-4912-9A9A-E62F9CD7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83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6F2832"/>
    <w:pPr>
      <w:keepNext/>
      <w:tabs>
        <w:tab w:val="left" w:pos="900"/>
      </w:tabs>
      <w:outlineLvl w:val="2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F2832"/>
    <w:rPr>
      <w:rFonts w:ascii="Times New Roman" w:eastAsia="Times New Roman" w:hAnsi="Times New Roman" w:cs="Times New Roman"/>
      <w:b/>
      <w:szCs w:val="20"/>
      <w:u w:val="single"/>
    </w:rPr>
  </w:style>
  <w:style w:type="paragraph" w:styleId="TOAHeading">
    <w:name w:val="toa heading"/>
    <w:basedOn w:val="Normal"/>
    <w:next w:val="Normal"/>
    <w:semiHidden/>
    <w:rsid w:val="006F2832"/>
    <w:pPr>
      <w:tabs>
        <w:tab w:val="left" w:pos="9000"/>
        <w:tab w:val="right" w:pos="9360"/>
      </w:tabs>
      <w:suppressAutoHyphens/>
    </w:pPr>
    <w:rPr>
      <w:rFonts w:ascii="Courier New" w:hAnsi="Courier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UKSBS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Hackett (UK SBS)</dc:creator>
  <cp:keywords/>
  <dc:description/>
  <cp:lastModifiedBy>James Hackett (UK SBS)</cp:lastModifiedBy>
  <cp:revision>1</cp:revision>
  <dcterms:created xsi:type="dcterms:W3CDTF">2018-05-16T15:43:00Z</dcterms:created>
  <dcterms:modified xsi:type="dcterms:W3CDTF">2018-05-16T15:44:00Z</dcterms:modified>
</cp:coreProperties>
</file>